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9C" w:rsidRDefault="0054249C" w:rsidP="00061828">
      <w:pPr>
        <w:pStyle w:val="Sraopastraipa"/>
        <w:ind w:left="1440"/>
        <w:rPr>
          <w:sz w:val="28"/>
          <w:szCs w:val="28"/>
        </w:rPr>
      </w:pPr>
      <w:bookmarkStart w:id="0" w:name="_GoBack"/>
      <w:bookmarkEnd w:id="0"/>
    </w:p>
    <w:p w:rsidR="00E97E7D" w:rsidRPr="00A503F3" w:rsidRDefault="00E97E7D" w:rsidP="00061828">
      <w:pPr>
        <w:pStyle w:val="Sraopastraipa"/>
        <w:ind w:left="1440"/>
        <w:rPr>
          <w:b/>
          <w:sz w:val="36"/>
          <w:szCs w:val="28"/>
        </w:rPr>
      </w:pPr>
      <w:r w:rsidRPr="00A503F3">
        <w:rPr>
          <w:b/>
          <w:sz w:val="36"/>
          <w:szCs w:val="28"/>
        </w:rPr>
        <w:t>Fizinių mokslų metodinės grupės tikslai ir uždaviniai 2017m.m.:</w:t>
      </w:r>
    </w:p>
    <w:p w:rsidR="00A503F3" w:rsidRDefault="00A503F3" w:rsidP="00061828">
      <w:pPr>
        <w:pStyle w:val="Sraopastraipa"/>
        <w:ind w:left="1440"/>
        <w:rPr>
          <w:b/>
          <w:sz w:val="28"/>
          <w:szCs w:val="28"/>
        </w:rPr>
      </w:pPr>
    </w:p>
    <w:p w:rsidR="00E97E7D" w:rsidRDefault="00E97E7D" w:rsidP="009A6D6D">
      <w:pPr>
        <w:pStyle w:val="Sraopastraipa"/>
        <w:numPr>
          <w:ilvl w:val="0"/>
          <w:numId w:val="9"/>
        </w:numPr>
        <w:rPr>
          <w:b/>
          <w:sz w:val="28"/>
          <w:szCs w:val="28"/>
        </w:rPr>
      </w:pPr>
      <w:r w:rsidRPr="00E97E7D">
        <w:rPr>
          <w:b/>
          <w:sz w:val="28"/>
          <w:szCs w:val="28"/>
        </w:rPr>
        <w:t xml:space="preserve">Tikslas: Rezultatyvesnė </w:t>
      </w:r>
      <w:proofErr w:type="spellStart"/>
      <w:r w:rsidRPr="00E97E7D">
        <w:rPr>
          <w:b/>
          <w:sz w:val="28"/>
          <w:szCs w:val="28"/>
        </w:rPr>
        <w:t>ugdymo(si</w:t>
      </w:r>
      <w:proofErr w:type="spellEnd"/>
      <w:r w:rsidRPr="00E97E7D">
        <w:rPr>
          <w:b/>
          <w:sz w:val="28"/>
          <w:szCs w:val="28"/>
        </w:rPr>
        <w:t>) kokybė.</w:t>
      </w:r>
    </w:p>
    <w:p w:rsidR="00E97E7D" w:rsidRDefault="00E97E7D" w:rsidP="00061828">
      <w:pPr>
        <w:pStyle w:val="Sraopastraipa"/>
        <w:ind w:left="1440"/>
        <w:rPr>
          <w:sz w:val="28"/>
          <w:szCs w:val="28"/>
        </w:rPr>
      </w:pPr>
      <w:r w:rsidRPr="00E97E7D">
        <w:rPr>
          <w:sz w:val="28"/>
          <w:szCs w:val="28"/>
        </w:rPr>
        <w:t>Uždaviniai:</w:t>
      </w:r>
    </w:p>
    <w:p w:rsidR="00E97E7D" w:rsidRPr="00E97E7D" w:rsidRDefault="00E97E7D" w:rsidP="009A6D6D">
      <w:pPr>
        <w:pStyle w:val="Sraopastraipa"/>
        <w:numPr>
          <w:ilvl w:val="0"/>
          <w:numId w:val="4"/>
        </w:numPr>
        <w:rPr>
          <w:sz w:val="28"/>
          <w:szCs w:val="28"/>
        </w:rPr>
      </w:pPr>
      <w:r w:rsidRPr="00E97E7D">
        <w:rPr>
          <w:sz w:val="28"/>
          <w:szCs w:val="28"/>
        </w:rPr>
        <w:t>Tobulinti mokinių pažangos ir pasiekimų vertinimą ir įsivertinimą, sudaryti sąlygas mokiniams asmeninei pažangai pamatuoti.</w:t>
      </w:r>
    </w:p>
    <w:p w:rsidR="00E97E7D" w:rsidRDefault="00E97E7D" w:rsidP="00E97E7D">
      <w:pPr>
        <w:pStyle w:val="Sraopastraipa"/>
        <w:numPr>
          <w:ilvl w:val="0"/>
          <w:numId w:val="4"/>
        </w:numPr>
        <w:rPr>
          <w:sz w:val="28"/>
          <w:szCs w:val="28"/>
        </w:rPr>
      </w:pPr>
      <w:r w:rsidRPr="00E97E7D">
        <w:rPr>
          <w:sz w:val="28"/>
          <w:szCs w:val="28"/>
        </w:rPr>
        <w:t>Skatinti mokinių iniciatyvumą ir saviraišką, puoselėjant mokyklos tradicijas ir žmogiškąsias vertybes.</w:t>
      </w:r>
    </w:p>
    <w:p w:rsidR="008712F4" w:rsidRPr="00D2755D" w:rsidRDefault="0054782A" w:rsidP="008712F4">
      <w:pPr>
        <w:pStyle w:val="Sraopastraipa"/>
        <w:numPr>
          <w:ilvl w:val="0"/>
          <w:numId w:val="4"/>
        </w:numPr>
        <w:rPr>
          <w:rStyle w:val="Grietas"/>
          <w:bCs w:val="0"/>
          <w:sz w:val="28"/>
          <w:szCs w:val="28"/>
        </w:rPr>
      </w:pPr>
      <w:r w:rsidRPr="008712F4">
        <w:rPr>
          <w:sz w:val="28"/>
          <w:szCs w:val="28"/>
        </w:rPr>
        <w:t>Individualizuoti ir diferencijuoti ugdymą pagal poreikius ir gebėjimus</w:t>
      </w:r>
      <w:r>
        <w:rPr>
          <w:rStyle w:val="Grietas"/>
          <w:color w:val="333333"/>
          <w:sz w:val="20"/>
          <w:szCs w:val="20"/>
          <w:shd w:val="clear" w:color="auto" w:fill="FFFFFF"/>
        </w:rPr>
        <w:t>.</w:t>
      </w:r>
    </w:p>
    <w:p w:rsidR="00D2755D" w:rsidRPr="00D2755D" w:rsidRDefault="00D2755D" w:rsidP="00D2755D">
      <w:pPr>
        <w:pStyle w:val="Sraopastraipa"/>
        <w:numPr>
          <w:ilvl w:val="0"/>
          <w:numId w:val="4"/>
        </w:numPr>
        <w:rPr>
          <w:rStyle w:val="Grietas"/>
          <w:b w:val="0"/>
          <w:bCs w:val="0"/>
          <w:sz w:val="28"/>
          <w:szCs w:val="28"/>
        </w:rPr>
      </w:pPr>
      <w:r w:rsidRPr="00D2755D">
        <w:rPr>
          <w:rStyle w:val="Grietas"/>
          <w:b w:val="0"/>
          <w:bCs w:val="0"/>
          <w:sz w:val="28"/>
          <w:szCs w:val="28"/>
        </w:rPr>
        <w:t>Mokymosi motyvacijos stiprinimas</w:t>
      </w:r>
    </w:p>
    <w:p w:rsidR="00D2755D" w:rsidRDefault="00D2755D" w:rsidP="00D2755D">
      <w:pPr>
        <w:pStyle w:val="Sraopastraipa"/>
        <w:ind w:left="1996"/>
        <w:rPr>
          <w:b/>
          <w:sz w:val="28"/>
          <w:szCs w:val="28"/>
        </w:rPr>
      </w:pPr>
    </w:p>
    <w:p w:rsidR="0054249C" w:rsidRPr="00D2755D" w:rsidRDefault="008712F4" w:rsidP="00D2755D">
      <w:pPr>
        <w:pStyle w:val="Sraopastraipa"/>
        <w:numPr>
          <w:ilvl w:val="0"/>
          <w:numId w:val="9"/>
        </w:numPr>
        <w:rPr>
          <w:b/>
          <w:sz w:val="28"/>
          <w:szCs w:val="28"/>
        </w:rPr>
      </w:pPr>
      <w:r w:rsidRPr="00D2755D">
        <w:rPr>
          <w:b/>
          <w:sz w:val="28"/>
          <w:szCs w:val="28"/>
        </w:rPr>
        <w:t xml:space="preserve"> </w:t>
      </w:r>
      <w:r w:rsidR="0054249C" w:rsidRPr="00D2755D">
        <w:rPr>
          <w:b/>
          <w:sz w:val="28"/>
          <w:szCs w:val="28"/>
        </w:rPr>
        <w:t>Tikslas:  Bendradarbiavimo su mokinių tėvais (globėjais, rūpintojais) tobulinimas</w:t>
      </w:r>
      <w:r w:rsidR="009A6D6D" w:rsidRPr="00D2755D">
        <w:rPr>
          <w:b/>
          <w:sz w:val="28"/>
          <w:szCs w:val="28"/>
        </w:rPr>
        <w:t>.</w:t>
      </w:r>
    </w:p>
    <w:p w:rsidR="0054249C" w:rsidRDefault="0054249C" w:rsidP="0054249C">
      <w:pPr>
        <w:spacing w:after="0" w:line="240" w:lineRule="auto"/>
        <w:ind w:left="1440"/>
        <w:rPr>
          <w:b/>
          <w:sz w:val="28"/>
          <w:szCs w:val="28"/>
        </w:rPr>
      </w:pPr>
      <w:r w:rsidRPr="0054249C">
        <w:rPr>
          <w:sz w:val="28"/>
          <w:szCs w:val="28"/>
        </w:rPr>
        <w:t>Uždaviniai:</w:t>
      </w:r>
    </w:p>
    <w:p w:rsidR="0054249C" w:rsidRPr="0054249C" w:rsidRDefault="0054249C" w:rsidP="00547C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54249C">
        <w:rPr>
          <w:sz w:val="28"/>
          <w:szCs w:val="28"/>
        </w:rPr>
        <w:t>1. Tęsti bendradarbiavimą su tėvais, ieškant naujų tėvų švietimo formų.</w:t>
      </w:r>
    </w:p>
    <w:tbl>
      <w:tblPr>
        <w:tblStyle w:val="Lentelstinklelis"/>
        <w:tblpPr w:leftFromText="180" w:rightFromText="180" w:vertAnchor="page" w:horzAnchor="margin" w:tblpY="8319"/>
        <w:tblW w:w="10881" w:type="dxa"/>
        <w:tblLayout w:type="fixed"/>
        <w:tblLook w:val="04A0" w:firstRow="1" w:lastRow="0" w:firstColumn="1" w:lastColumn="0" w:noHBand="0" w:noVBand="1"/>
      </w:tblPr>
      <w:tblGrid>
        <w:gridCol w:w="1855"/>
        <w:gridCol w:w="2364"/>
        <w:gridCol w:w="1843"/>
        <w:gridCol w:w="1134"/>
        <w:gridCol w:w="1134"/>
        <w:gridCol w:w="2551"/>
      </w:tblGrid>
      <w:tr w:rsidR="00547CE2" w:rsidTr="009A6D6D">
        <w:tc>
          <w:tcPr>
            <w:tcW w:w="1855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Uždaviniai</w:t>
            </w:r>
          </w:p>
        </w:tc>
        <w:tc>
          <w:tcPr>
            <w:tcW w:w="2364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Priemonės</w:t>
            </w:r>
          </w:p>
        </w:tc>
        <w:tc>
          <w:tcPr>
            <w:tcW w:w="1843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Vykdytojai</w:t>
            </w:r>
          </w:p>
        </w:tc>
        <w:tc>
          <w:tcPr>
            <w:tcW w:w="1134" w:type="dxa"/>
          </w:tcPr>
          <w:p w:rsidR="00547CE2" w:rsidRPr="00547CE2" w:rsidRDefault="00547CE2" w:rsidP="009A6D6D">
            <w:pPr>
              <w:jc w:val="center"/>
              <w:rPr>
                <w:szCs w:val="28"/>
              </w:rPr>
            </w:pPr>
            <w:r w:rsidRPr="00547CE2">
              <w:rPr>
                <w:szCs w:val="28"/>
              </w:rPr>
              <w:t>Įvykdymo terminas  (data)</w:t>
            </w:r>
          </w:p>
        </w:tc>
        <w:tc>
          <w:tcPr>
            <w:tcW w:w="1134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 xml:space="preserve">Preliminarus lėšų poreikis </w:t>
            </w:r>
          </w:p>
        </w:tc>
        <w:tc>
          <w:tcPr>
            <w:tcW w:w="2551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Laukiamas rezultatas</w:t>
            </w:r>
          </w:p>
        </w:tc>
      </w:tr>
      <w:tr w:rsidR="00547CE2" w:rsidTr="009A6D6D">
        <w:tc>
          <w:tcPr>
            <w:tcW w:w="1855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47CE2" w:rsidRPr="00821F18" w:rsidRDefault="00547CE2" w:rsidP="009A6D6D">
            <w:pPr>
              <w:jc w:val="center"/>
              <w:rPr>
                <w:sz w:val="28"/>
                <w:szCs w:val="28"/>
              </w:rPr>
            </w:pPr>
            <w:r w:rsidRPr="00821F18">
              <w:rPr>
                <w:sz w:val="28"/>
                <w:szCs w:val="28"/>
              </w:rPr>
              <w:t>6</w:t>
            </w:r>
          </w:p>
        </w:tc>
      </w:tr>
      <w:tr w:rsidR="00547CE2" w:rsidTr="009A6D6D">
        <w:trPr>
          <w:trHeight w:val="225"/>
        </w:trPr>
        <w:tc>
          <w:tcPr>
            <w:tcW w:w="10881" w:type="dxa"/>
            <w:gridSpan w:val="6"/>
          </w:tcPr>
          <w:p w:rsidR="00547CE2" w:rsidRDefault="00547CE2" w:rsidP="009A6D6D">
            <w:r>
              <w:rPr>
                <w:b/>
                <w:sz w:val="28"/>
                <w:szCs w:val="28"/>
              </w:rPr>
              <w:t xml:space="preserve">1 Tikslas. </w:t>
            </w:r>
            <w:r w:rsidRPr="003E5426">
              <w:rPr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D1A60">
              <w:rPr>
                <w:b/>
                <w:sz w:val="28"/>
                <w:szCs w:val="28"/>
              </w:rPr>
              <w:t xml:space="preserve">Rezultatyvesnė </w:t>
            </w:r>
            <w:proofErr w:type="spellStart"/>
            <w:r w:rsidRPr="008D1A60">
              <w:rPr>
                <w:b/>
                <w:sz w:val="28"/>
                <w:szCs w:val="28"/>
              </w:rPr>
              <w:t>ugdymo(si</w:t>
            </w:r>
            <w:proofErr w:type="spellEnd"/>
            <w:r w:rsidRPr="008D1A60">
              <w:rPr>
                <w:b/>
                <w:sz w:val="28"/>
                <w:szCs w:val="28"/>
              </w:rPr>
              <w:t>) kokybė.</w:t>
            </w:r>
          </w:p>
        </w:tc>
      </w:tr>
      <w:tr w:rsidR="00547CE2" w:rsidTr="009A6D6D">
        <w:trPr>
          <w:trHeight w:val="1110"/>
        </w:trPr>
        <w:tc>
          <w:tcPr>
            <w:tcW w:w="1855" w:type="dxa"/>
          </w:tcPr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r>
              <w:t>2017m.m. plano sudarymas ir aptarimas</w:t>
            </w:r>
          </w:p>
        </w:tc>
        <w:tc>
          <w:tcPr>
            <w:tcW w:w="1843" w:type="dxa"/>
          </w:tcPr>
          <w:p w:rsidR="00547CE2" w:rsidRDefault="00547CE2" w:rsidP="009A6D6D">
            <w:r w:rsidRPr="008755BC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>
            <w:r>
              <w:t>Sausio mėn.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 w:rsidRPr="006B3F21">
              <w:t>Tikslingas metodinės veiklos organizavimas.</w:t>
            </w:r>
          </w:p>
        </w:tc>
      </w:tr>
      <w:tr w:rsidR="00547CE2" w:rsidTr="009A6D6D">
        <w:trPr>
          <w:trHeight w:val="2626"/>
        </w:trPr>
        <w:tc>
          <w:tcPr>
            <w:tcW w:w="1855" w:type="dxa"/>
          </w:tcPr>
          <w:p w:rsidR="00547CE2" w:rsidRDefault="00547CE2" w:rsidP="009A6D6D">
            <w:r>
              <w:t xml:space="preserve">1.3.  </w:t>
            </w:r>
            <w:r w:rsidRPr="008D1A60">
              <w:t>Skatinti mokytojus, pagalbos mokiniui specialistus kryptingai tobulinti kompetencijas, bendradarbiavimą ir gerosios patirties sklaidą.</w:t>
            </w:r>
          </w:p>
        </w:tc>
        <w:tc>
          <w:tcPr>
            <w:tcW w:w="2364" w:type="dxa"/>
          </w:tcPr>
          <w:p w:rsidR="00547CE2" w:rsidRDefault="009A6D6D" w:rsidP="009A6D6D">
            <w:r>
              <w:rPr>
                <w:b/>
              </w:rPr>
              <w:t>Posėdis</w:t>
            </w:r>
            <w:r w:rsidR="00547CE2" w:rsidRPr="00495E06">
              <w:rPr>
                <w:b/>
              </w:rPr>
              <w:t>.</w:t>
            </w:r>
            <w:r w:rsidR="00547CE2">
              <w:t xml:space="preserve"> „Pedagoginės pagalbos teikimas specialiųjų poreikių (gabiems ir turintiems mokymosi sutrikimų) mokiniams, siekiant kokybiško, orientuoto į mokinio pažangą ugdymo.“</w:t>
            </w:r>
          </w:p>
        </w:tc>
        <w:tc>
          <w:tcPr>
            <w:tcW w:w="1843" w:type="dxa"/>
          </w:tcPr>
          <w:p w:rsidR="00547CE2" w:rsidRDefault="00547CE2" w:rsidP="009A6D6D">
            <w:r w:rsidRPr="008755BC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>
            <w:r>
              <w:t>Kovo mėn.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>
              <w:t>G</w:t>
            </w:r>
            <w:r w:rsidRPr="00373BF7">
              <w:t>eresnė ugdymosi kokybė</w:t>
            </w:r>
          </w:p>
        </w:tc>
      </w:tr>
      <w:tr w:rsidR="00547CE2" w:rsidTr="009A6D6D">
        <w:trPr>
          <w:trHeight w:val="240"/>
        </w:trPr>
        <w:tc>
          <w:tcPr>
            <w:tcW w:w="1855" w:type="dxa"/>
          </w:tcPr>
          <w:p w:rsidR="00547CE2" w:rsidRDefault="00D2755D" w:rsidP="00D2755D">
            <w:r>
              <w:t>1.4.</w:t>
            </w:r>
            <w:r w:rsidR="00547CE2">
              <w:t xml:space="preserve"> </w:t>
            </w:r>
            <w:r w:rsidR="00547CE2" w:rsidRPr="00E97E7D">
              <w:t>Stiprinti mokymosi motyvaciją.</w:t>
            </w:r>
          </w:p>
        </w:tc>
        <w:tc>
          <w:tcPr>
            <w:tcW w:w="2364" w:type="dxa"/>
          </w:tcPr>
          <w:p w:rsidR="00547CE2" w:rsidRDefault="009A6D6D" w:rsidP="009A6D6D">
            <w:pPr>
              <w:rPr>
                <w:b/>
              </w:rPr>
            </w:pPr>
            <w:r>
              <w:rPr>
                <w:b/>
              </w:rPr>
              <w:t>Posėdis</w:t>
            </w:r>
            <w:r w:rsidR="00547CE2">
              <w:rPr>
                <w:b/>
              </w:rPr>
              <w:t xml:space="preserve">. </w:t>
            </w:r>
          </w:p>
          <w:p w:rsidR="00547CE2" w:rsidRDefault="00547CE2" w:rsidP="009A6D6D">
            <w:r w:rsidRPr="00017003">
              <w:t>„Ugdymo plano projekto rengimas“</w:t>
            </w:r>
          </w:p>
          <w:p w:rsidR="009A6D6D" w:rsidRPr="00017003" w:rsidRDefault="009A6D6D" w:rsidP="009A6D6D">
            <w:r>
              <w:t xml:space="preserve">Vadovėlių ir mokymosi </w:t>
            </w:r>
            <w:r>
              <w:lastRenderedPageBreak/>
              <w:t>priemonių aptarimas</w:t>
            </w:r>
          </w:p>
        </w:tc>
        <w:tc>
          <w:tcPr>
            <w:tcW w:w="1843" w:type="dxa"/>
          </w:tcPr>
          <w:p w:rsidR="00547CE2" w:rsidRPr="00932856" w:rsidRDefault="00547CE2" w:rsidP="009A6D6D">
            <w:r w:rsidRPr="00932856">
              <w:lastRenderedPageBreak/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>
            <w:r>
              <w:t>Balandžio mėn.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9A6D6D" w:rsidP="009A6D6D">
            <w:r>
              <w:t>Fizinių dalykų modulių, projekto pasiūla</w:t>
            </w:r>
          </w:p>
        </w:tc>
      </w:tr>
      <w:tr w:rsidR="00547CE2" w:rsidTr="009A6D6D">
        <w:tc>
          <w:tcPr>
            <w:tcW w:w="1855" w:type="dxa"/>
          </w:tcPr>
          <w:p w:rsidR="009A6D6D" w:rsidRDefault="00D2755D" w:rsidP="00D2755D">
            <w:pPr>
              <w:pStyle w:val="Sraopastraipa"/>
              <w:numPr>
                <w:ilvl w:val="1"/>
                <w:numId w:val="11"/>
              </w:numPr>
            </w:pPr>
            <w:r>
              <w:lastRenderedPageBreak/>
              <w:t xml:space="preserve">Koreguoti </w:t>
            </w:r>
            <w:r w:rsidR="00547CE2" w:rsidRPr="00E97E7D">
              <w:t>mokinio individualios pažangos vertinimo ir įsivertinimo sistemą ir jos rezultatus panaudoti</w:t>
            </w:r>
            <w:r w:rsidR="009A6D6D">
              <w:t xml:space="preserve"> pamokos veiksmingumo didinimui.</w:t>
            </w:r>
          </w:p>
          <w:p w:rsidR="00D2755D" w:rsidRDefault="00D2755D" w:rsidP="00D2755D">
            <w:r>
              <w:t>1.4 Stiprinti mokymosi motyvaciją</w:t>
            </w:r>
          </w:p>
          <w:p w:rsidR="00D2755D" w:rsidRDefault="00D2755D" w:rsidP="00D2755D">
            <w:pPr>
              <w:pStyle w:val="Sraopastraipa"/>
              <w:ind w:left="390"/>
            </w:pPr>
          </w:p>
        </w:tc>
        <w:tc>
          <w:tcPr>
            <w:tcW w:w="2364" w:type="dxa"/>
          </w:tcPr>
          <w:p w:rsidR="009A6D6D" w:rsidRDefault="009A6D6D" w:rsidP="009A6D6D">
            <w:r>
              <w:rPr>
                <w:b/>
              </w:rPr>
              <w:t>Posėdis</w:t>
            </w:r>
            <w:r w:rsidR="00547CE2">
              <w:t>.“ Mokinių asmeninės pažangos rezultatų analizavimas ir panaudojimas mokymosi motyvacijai didinti.“</w:t>
            </w:r>
          </w:p>
          <w:p w:rsidR="00547CE2" w:rsidRPr="009A6D6D" w:rsidRDefault="009A6D6D" w:rsidP="009A6D6D">
            <w:r>
              <w:t>Bandomųjų egzaminų ir standartizuotų testų aptarimas.</w:t>
            </w:r>
          </w:p>
        </w:tc>
        <w:tc>
          <w:tcPr>
            <w:tcW w:w="1843" w:type="dxa"/>
          </w:tcPr>
          <w:p w:rsidR="00547CE2" w:rsidRDefault="00547CE2" w:rsidP="009A6D6D">
            <w:r w:rsidRPr="008755BC">
              <w:t>Visi metodinės grupės nariai</w:t>
            </w:r>
          </w:p>
        </w:tc>
        <w:tc>
          <w:tcPr>
            <w:tcW w:w="1134" w:type="dxa"/>
          </w:tcPr>
          <w:p w:rsidR="00547CE2" w:rsidRDefault="009A6D6D" w:rsidP="009A6D6D">
            <w:r>
              <w:t>Gegužės</w:t>
            </w:r>
            <w:r w:rsidR="00547CE2">
              <w:t xml:space="preserve"> mėn.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>
              <w:t>Ištyrus probleminius</w:t>
            </w:r>
          </w:p>
          <w:p w:rsidR="00547CE2" w:rsidRDefault="00547CE2" w:rsidP="009A6D6D">
            <w:r>
              <w:t>klausimus, bus</w:t>
            </w:r>
          </w:p>
          <w:p w:rsidR="00547CE2" w:rsidRDefault="00547CE2" w:rsidP="009A6D6D">
            <w:r>
              <w:t>nurodytos gairės</w:t>
            </w:r>
          </w:p>
          <w:p w:rsidR="00547CE2" w:rsidRDefault="00547CE2" w:rsidP="009A6D6D">
            <w:r>
              <w:t>veiklos tobulinimui.</w:t>
            </w:r>
          </w:p>
        </w:tc>
      </w:tr>
      <w:tr w:rsidR="00547CE2" w:rsidTr="009A6D6D">
        <w:trPr>
          <w:trHeight w:val="1117"/>
        </w:trPr>
        <w:tc>
          <w:tcPr>
            <w:tcW w:w="1855" w:type="dxa"/>
          </w:tcPr>
          <w:p w:rsidR="00547CE2" w:rsidRDefault="00D2755D" w:rsidP="009A6D6D">
            <w:r>
              <w:t>1.4</w:t>
            </w:r>
            <w:r w:rsidR="00547CE2" w:rsidRPr="00E97E7D">
              <w:t>. Stiprinti mokymosi motyvaciją.</w:t>
            </w:r>
          </w:p>
        </w:tc>
        <w:tc>
          <w:tcPr>
            <w:tcW w:w="2364" w:type="dxa"/>
          </w:tcPr>
          <w:p w:rsidR="00547CE2" w:rsidRDefault="009A6D6D" w:rsidP="009A6D6D">
            <w:r>
              <w:rPr>
                <w:b/>
              </w:rPr>
              <w:t>Posėdis</w:t>
            </w:r>
            <w:r w:rsidR="00547CE2">
              <w:t xml:space="preserve"> „2017</w:t>
            </w:r>
            <w:r w:rsidR="00547CE2" w:rsidRPr="008755BC">
              <w:t xml:space="preserve"> m. brandos egzaminų rezultatų aptarimas“</w:t>
            </w:r>
          </w:p>
        </w:tc>
        <w:tc>
          <w:tcPr>
            <w:tcW w:w="1843" w:type="dxa"/>
          </w:tcPr>
          <w:p w:rsidR="00547CE2" w:rsidRDefault="00547CE2" w:rsidP="009A6D6D">
            <w:r w:rsidRPr="008755BC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>
            <w:r>
              <w:t>Rugsėjo mėn.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9A6D6D" w:rsidRDefault="00547CE2" w:rsidP="009A6D6D">
            <w:r w:rsidRPr="00373BF7">
              <w:t>Apibendrinamas mokinių žinių lygis, numatomos efektyvesnės mokymo gairės</w:t>
            </w:r>
            <w:r>
              <w:t>.</w:t>
            </w:r>
          </w:p>
        </w:tc>
      </w:tr>
      <w:tr w:rsidR="009A6D6D" w:rsidTr="009A6D6D">
        <w:trPr>
          <w:trHeight w:val="484"/>
        </w:trPr>
        <w:tc>
          <w:tcPr>
            <w:tcW w:w="1855" w:type="dxa"/>
          </w:tcPr>
          <w:p w:rsidR="009A6D6D" w:rsidRPr="00E97E7D" w:rsidRDefault="009A6D6D" w:rsidP="009A6D6D"/>
        </w:tc>
        <w:tc>
          <w:tcPr>
            <w:tcW w:w="2364" w:type="dxa"/>
          </w:tcPr>
          <w:p w:rsidR="009A6D6D" w:rsidRDefault="009A6D6D" w:rsidP="009A6D6D">
            <w:pPr>
              <w:rPr>
                <w:b/>
              </w:rPr>
            </w:pPr>
            <w:r>
              <w:rPr>
                <w:b/>
              </w:rPr>
              <w:t xml:space="preserve">Posėdis </w:t>
            </w:r>
            <w:r w:rsidRPr="009A6D6D">
              <w:t>„2017 metų veiklos aptarimas“</w:t>
            </w:r>
          </w:p>
        </w:tc>
        <w:tc>
          <w:tcPr>
            <w:tcW w:w="1843" w:type="dxa"/>
          </w:tcPr>
          <w:p w:rsidR="009A6D6D" w:rsidRPr="008755BC" w:rsidRDefault="009A6D6D" w:rsidP="009A6D6D"/>
        </w:tc>
        <w:tc>
          <w:tcPr>
            <w:tcW w:w="1134" w:type="dxa"/>
          </w:tcPr>
          <w:p w:rsidR="009A6D6D" w:rsidRDefault="009A6D6D" w:rsidP="009A6D6D">
            <w:r>
              <w:t>2017-12-20</w:t>
            </w:r>
          </w:p>
        </w:tc>
        <w:tc>
          <w:tcPr>
            <w:tcW w:w="1134" w:type="dxa"/>
          </w:tcPr>
          <w:p w:rsidR="009A6D6D" w:rsidRDefault="009A6D6D" w:rsidP="009A6D6D"/>
        </w:tc>
        <w:tc>
          <w:tcPr>
            <w:tcW w:w="2551" w:type="dxa"/>
          </w:tcPr>
          <w:p w:rsidR="009A6D6D" w:rsidRDefault="009A6D6D" w:rsidP="009A6D6D"/>
          <w:p w:rsidR="009A6D6D" w:rsidRPr="00373BF7" w:rsidRDefault="009A6D6D" w:rsidP="009A6D6D"/>
        </w:tc>
      </w:tr>
      <w:tr w:rsidR="00547CE2" w:rsidTr="009A6D6D">
        <w:trPr>
          <w:trHeight w:val="780"/>
        </w:trPr>
        <w:tc>
          <w:tcPr>
            <w:tcW w:w="1855" w:type="dxa"/>
          </w:tcPr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r w:rsidRPr="008755BC">
              <w:t>Teminių planų pristatymas ir derinimas.</w:t>
            </w:r>
          </w:p>
        </w:tc>
        <w:tc>
          <w:tcPr>
            <w:tcW w:w="1843" w:type="dxa"/>
          </w:tcPr>
          <w:p w:rsidR="00547CE2" w:rsidRDefault="00547CE2" w:rsidP="009A6D6D">
            <w:r w:rsidRPr="008755BC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>
            <w:r>
              <w:t>2017</w:t>
            </w:r>
            <w:r w:rsidRPr="008755BC">
              <w:t>-08-30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 w:rsidRPr="006B3F21">
              <w:t>Tinkamas ugdymo turinio planavimas.</w:t>
            </w:r>
          </w:p>
        </w:tc>
      </w:tr>
      <w:tr w:rsidR="00547CE2" w:rsidTr="009A6D6D">
        <w:tc>
          <w:tcPr>
            <w:tcW w:w="10881" w:type="dxa"/>
            <w:gridSpan w:val="6"/>
          </w:tcPr>
          <w:p w:rsidR="00547CE2" w:rsidRPr="004018A7" w:rsidRDefault="00547CE2" w:rsidP="009A6D6D">
            <w:pPr>
              <w:jc w:val="center"/>
              <w:rPr>
                <w:b/>
                <w:sz w:val="28"/>
                <w:szCs w:val="28"/>
              </w:rPr>
            </w:pPr>
            <w:r w:rsidRPr="004018A7">
              <w:rPr>
                <w:b/>
                <w:sz w:val="28"/>
                <w:szCs w:val="28"/>
              </w:rPr>
              <w:t>Renginiai</w:t>
            </w:r>
          </w:p>
        </w:tc>
      </w:tr>
      <w:tr w:rsidR="00547CE2" w:rsidTr="009A6D6D">
        <w:tc>
          <w:tcPr>
            <w:tcW w:w="1855" w:type="dxa"/>
            <w:vMerge w:val="restart"/>
          </w:tcPr>
          <w:p w:rsidR="00547CE2" w:rsidRDefault="00547CE2" w:rsidP="009A6D6D"/>
          <w:p w:rsidR="00547CE2" w:rsidRPr="0054249C" w:rsidRDefault="00547CE2" w:rsidP="009A6D6D">
            <w:r w:rsidRPr="0054249C">
              <w:t>1.2.  Skatinti mokinių iniciatyvumą ir saviraišką, puoselėjant mokyklos tradicijas ir žmogiškąsias vertybes.</w:t>
            </w:r>
          </w:p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pPr>
              <w:tabs>
                <w:tab w:val="center" w:pos="2167"/>
              </w:tabs>
              <w:spacing w:before="240" w:after="240"/>
            </w:pPr>
            <w:r w:rsidRPr="00AD0974">
              <w:t>Žemės</w:t>
            </w:r>
            <w:r>
              <w:t xml:space="preserve"> diena</w:t>
            </w:r>
          </w:p>
          <w:p w:rsidR="00547CE2" w:rsidRDefault="00547CE2" w:rsidP="009A6D6D">
            <w:pPr>
              <w:tabs>
                <w:tab w:val="center" w:pos="2167"/>
              </w:tabs>
              <w:spacing w:before="240" w:after="240"/>
            </w:pPr>
            <w:r>
              <w:t>„AIDS –geriau žinoti“</w:t>
            </w:r>
            <w:r>
              <w:tab/>
            </w:r>
          </w:p>
        </w:tc>
        <w:tc>
          <w:tcPr>
            <w:tcW w:w="1843" w:type="dxa"/>
          </w:tcPr>
          <w:p w:rsidR="00547CE2" w:rsidRDefault="00547CE2" w:rsidP="009A6D6D">
            <w:r>
              <w:t xml:space="preserve">R. </w:t>
            </w:r>
            <w:proofErr w:type="spellStart"/>
            <w:r>
              <w:t>Strelčiūnienė</w:t>
            </w:r>
            <w:proofErr w:type="spellEnd"/>
          </w:p>
        </w:tc>
        <w:tc>
          <w:tcPr>
            <w:tcW w:w="1134" w:type="dxa"/>
          </w:tcPr>
          <w:p w:rsidR="009A6D6D" w:rsidRDefault="00547CE2" w:rsidP="009A6D6D">
            <w:r w:rsidRPr="004018A7">
              <w:t>Kovo mėn.</w:t>
            </w:r>
          </w:p>
          <w:p w:rsidR="00547CE2" w:rsidRDefault="00547CE2" w:rsidP="009A6D6D"/>
          <w:p w:rsidR="009A6D6D" w:rsidRPr="009A6D6D" w:rsidRDefault="009A6D6D" w:rsidP="009A6D6D">
            <w:r>
              <w:t>Gruodžio mėn.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 w:rsidRPr="007A6229">
              <w:t>Kūrybiškumo ugdymas. Motyvacijos skatinimas.</w:t>
            </w:r>
          </w:p>
        </w:tc>
      </w:tr>
      <w:tr w:rsidR="00547CE2" w:rsidTr="009A6D6D">
        <w:trPr>
          <w:trHeight w:val="3645"/>
        </w:trPr>
        <w:tc>
          <w:tcPr>
            <w:tcW w:w="1855" w:type="dxa"/>
            <w:vMerge/>
          </w:tcPr>
          <w:p w:rsidR="00547CE2" w:rsidRDefault="00547CE2" w:rsidP="009A6D6D"/>
        </w:tc>
        <w:tc>
          <w:tcPr>
            <w:tcW w:w="2364" w:type="dxa"/>
          </w:tcPr>
          <w:p w:rsidR="00547CE2" w:rsidRDefault="009A6D6D" w:rsidP="009A6D6D">
            <w:pPr>
              <w:spacing w:before="240" w:after="240"/>
            </w:pPr>
            <w:r>
              <w:t>„</w:t>
            </w:r>
            <w:r w:rsidR="00547CE2">
              <w:t>Fizinių mokslų diena</w:t>
            </w:r>
            <w:r>
              <w:t>“</w:t>
            </w:r>
          </w:p>
          <w:p w:rsidR="00547CE2" w:rsidRDefault="00547CE2" w:rsidP="009A6D6D">
            <w:pPr>
              <w:spacing w:before="240" w:after="240"/>
            </w:pPr>
          </w:p>
        </w:tc>
        <w:tc>
          <w:tcPr>
            <w:tcW w:w="1843" w:type="dxa"/>
          </w:tcPr>
          <w:p w:rsidR="00547CE2" w:rsidRDefault="00547CE2" w:rsidP="009A6D6D">
            <w:r w:rsidRPr="004018A7">
              <w:t>Visi metodinės grupės nariai</w:t>
            </w:r>
          </w:p>
        </w:tc>
        <w:tc>
          <w:tcPr>
            <w:tcW w:w="1134" w:type="dxa"/>
          </w:tcPr>
          <w:p w:rsidR="00547CE2" w:rsidRDefault="009A6D6D" w:rsidP="009A6D6D">
            <w:proofErr w:type="spellStart"/>
            <w:r>
              <w:t>Balandžio</w:t>
            </w:r>
            <w:r w:rsidR="00547CE2">
              <w:t>mėn</w:t>
            </w:r>
            <w:proofErr w:type="spellEnd"/>
            <w:r w:rsidR="00547CE2">
              <w:t>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 w:rsidRPr="007A6229">
              <w:t xml:space="preserve">Mokiniai pagilins matematines ir gamtamokslines žinias, sustiprins mokėjimo mokytis kompetencijas, pagerės mokinių mokėjimas dirbti bendradarbiaujant, rodant asmeninę iniciatyvą, </w:t>
            </w:r>
            <w:r>
              <w:t>atsiskleis mokinių kūrybiškumas.</w:t>
            </w:r>
          </w:p>
          <w:p w:rsidR="00547CE2" w:rsidRDefault="00547CE2" w:rsidP="009A6D6D"/>
        </w:tc>
      </w:tr>
      <w:tr w:rsidR="00547CE2" w:rsidTr="009A6D6D">
        <w:tc>
          <w:tcPr>
            <w:tcW w:w="1855" w:type="dxa"/>
            <w:vMerge/>
          </w:tcPr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pPr>
              <w:spacing w:before="240" w:after="240"/>
            </w:pPr>
            <w:r>
              <w:t xml:space="preserve">Dalyvavimas konkursuose „Eruditas“, „Bebras“, </w:t>
            </w:r>
            <w:r>
              <w:lastRenderedPageBreak/>
              <w:t>„Kengūra“, „</w:t>
            </w:r>
            <w:proofErr w:type="spellStart"/>
            <w:r>
              <w:t>Olympis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:rsidR="00547CE2" w:rsidRDefault="00547CE2" w:rsidP="009A6D6D"/>
          <w:p w:rsidR="00547CE2" w:rsidRDefault="00547CE2" w:rsidP="009A6D6D">
            <w:r w:rsidRPr="004018A7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/>
          <w:p w:rsidR="00547CE2" w:rsidRPr="004018A7" w:rsidRDefault="00547CE2" w:rsidP="009A6D6D">
            <w:r w:rsidRPr="004018A7">
              <w:t>201</w:t>
            </w:r>
            <w:r>
              <w:t>7</w:t>
            </w:r>
            <w:r w:rsidRPr="004018A7">
              <w:t xml:space="preserve"> m.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 w:rsidRPr="006B3F21">
              <w:t>Ugdomojo proceso individualizavimas ir diferencijavimas, darbas su gabiais mokiniais. Motyvacijos skatinimas.</w:t>
            </w:r>
          </w:p>
        </w:tc>
      </w:tr>
      <w:tr w:rsidR="00547CE2" w:rsidTr="009A6D6D">
        <w:tc>
          <w:tcPr>
            <w:tcW w:w="1855" w:type="dxa"/>
            <w:vMerge/>
          </w:tcPr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pPr>
              <w:spacing w:before="240" w:after="240"/>
            </w:pPr>
            <w:r>
              <w:t>Dalyvavimas mokyklinėse,  rajoninėse, respublikinėse, tarptautinėse olimpiadose ir konkursuose</w:t>
            </w:r>
          </w:p>
        </w:tc>
        <w:tc>
          <w:tcPr>
            <w:tcW w:w="1843" w:type="dxa"/>
          </w:tcPr>
          <w:p w:rsidR="00547CE2" w:rsidRDefault="00547CE2" w:rsidP="009A6D6D"/>
          <w:p w:rsidR="00547CE2" w:rsidRDefault="00547CE2" w:rsidP="009A6D6D">
            <w:r w:rsidRPr="004018A7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/>
          <w:p w:rsidR="00547CE2" w:rsidRPr="004018A7" w:rsidRDefault="00547CE2" w:rsidP="009A6D6D">
            <w:r>
              <w:t>2017</w:t>
            </w:r>
            <w:r w:rsidRPr="004018A7">
              <w:t xml:space="preserve"> m.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 w:rsidRPr="006B3F21">
              <w:t>Pagerės darbo su gabiais ir talentingais vaikais darbo rezultatai.</w:t>
            </w:r>
          </w:p>
        </w:tc>
      </w:tr>
      <w:tr w:rsidR="00547CE2" w:rsidTr="009A6D6D">
        <w:tc>
          <w:tcPr>
            <w:tcW w:w="1855" w:type="dxa"/>
          </w:tcPr>
          <w:p w:rsidR="00547CE2" w:rsidRDefault="00547CE2" w:rsidP="009A6D6D"/>
          <w:p w:rsidR="00547CE2" w:rsidRDefault="00547CE2" w:rsidP="009A6D6D">
            <w:r>
              <w:t>2.1. Tęsti bendradarbiavimą su tėvais, ieškant naujų tėvų švietimo formų.</w:t>
            </w:r>
          </w:p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pPr>
              <w:spacing w:before="240" w:after="240"/>
            </w:pPr>
            <w:r>
              <w:t>Sveikatingumo diena</w:t>
            </w:r>
          </w:p>
          <w:p w:rsidR="00547CE2" w:rsidRDefault="00547CE2" w:rsidP="009A6D6D">
            <w:pPr>
              <w:spacing w:before="240" w:after="240"/>
              <w:ind w:left="720"/>
            </w:pPr>
          </w:p>
        </w:tc>
        <w:tc>
          <w:tcPr>
            <w:tcW w:w="1843" w:type="dxa"/>
          </w:tcPr>
          <w:p w:rsidR="00547CE2" w:rsidRDefault="00547CE2" w:rsidP="009A6D6D"/>
          <w:p w:rsidR="00547CE2" w:rsidRDefault="00547CE2" w:rsidP="009A6D6D">
            <w:r>
              <w:t xml:space="preserve">M. </w:t>
            </w:r>
            <w:proofErr w:type="spellStart"/>
            <w:r>
              <w:t>Keniausis</w:t>
            </w:r>
            <w:proofErr w:type="spellEnd"/>
          </w:p>
          <w:p w:rsidR="00547CE2" w:rsidRDefault="00547CE2" w:rsidP="009A6D6D">
            <w:r>
              <w:t xml:space="preserve">L. </w:t>
            </w:r>
            <w:proofErr w:type="spellStart"/>
            <w:r>
              <w:t>Pajaunienė</w:t>
            </w:r>
            <w:proofErr w:type="spellEnd"/>
          </w:p>
          <w:p w:rsidR="00547CE2" w:rsidRDefault="00547CE2" w:rsidP="009A6D6D">
            <w:r>
              <w:t xml:space="preserve">A. </w:t>
            </w:r>
            <w:proofErr w:type="spellStart"/>
            <w:r>
              <w:t>Maniokienė</w:t>
            </w:r>
            <w:proofErr w:type="spellEnd"/>
          </w:p>
        </w:tc>
        <w:tc>
          <w:tcPr>
            <w:tcW w:w="1134" w:type="dxa"/>
          </w:tcPr>
          <w:p w:rsidR="00547CE2" w:rsidRDefault="00547CE2" w:rsidP="009A6D6D"/>
          <w:p w:rsidR="00547CE2" w:rsidRPr="004018A7" w:rsidRDefault="00547CE2" w:rsidP="009A6D6D">
            <w:r>
              <w:t>2017</w:t>
            </w:r>
            <w:r w:rsidRPr="004018A7">
              <w:t xml:space="preserve"> m.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/>
          <w:p w:rsidR="00547CE2" w:rsidRDefault="00547CE2" w:rsidP="009A6D6D">
            <w:r>
              <w:t>Pagerės mokinių žinios ir įgūdžiai sveikatos stiprinimo ir išsaugojimo klausimais.</w:t>
            </w:r>
          </w:p>
        </w:tc>
      </w:tr>
      <w:tr w:rsidR="00547CE2" w:rsidTr="009A6D6D">
        <w:tc>
          <w:tcPr>
            <w:tcW w:w="10881" w:type="dxa"/>
            <w:gridSpan w:val="6"/>
          </w:tcPr>
          <w:p w:rsidR="00547CE2" w:rsidRPr="004018A7" w:rsidRDefault="00547CE2" w:rsidP="009A6D6D">
            <w:pPr>
              <w:jc w:val="center"/>
              <w:rPr>
                <w:b/>
                <w:sz w:val="28"/>
                <w:szCs w:val="28"/>
              </w:rPr>
            </w:pPr>
            <w:r w:rsidRPr="004018A7">
              <w:rPr>
                <w:b/>
                <w:sz w:val="28"/>
                <w:szCs w:val="28"/>
              </w:rPr>
              <w:t>Savišvieta</w:t>
            </w:r>
          </w:p>
        </w:tc>
      </w:tr>
      <w:tr w:rsidR="00547CE2" w:rsidTr="009A6D6D">
        <w:tc>
          <w:tcPr>
            <w:tcW w:w="1855" w:type="dxa"/>
          </w:tcPr>
          <w:p w:rsidR="00547CE2" w:rsidRDefault="00547CE2" w:rsidP="009A6D6D"/>
          <w:p w:rsidR="00547CE2" w:rsidRDefault="00547CE2" w:rsidP="009A6D6D">
            <w:r w:rsidRPr="00AC0AAB">
              <w:t>Efektyviai naudoti IKT</w:t>
            </w:r>
          </w:p>
        </w:tc>
        <w:tc>
          <w:tcPr>
            <w:tcW w:w="2364" w:type="dxa"/>
          </w:tcPr>
          <w:p w:rsidR="00547CE2" w:rsidRPr="004018A7" w:rsidRDefault="00547CE2" w:rsidP="009A6D6D">
            <w:pPr>
              <w:spacing w:before="240" w:after="240"/>
            </w:pPr>
            <w:r w:rsidRPr="004018A7">
              <w:t>IKT taikymas pamokose.</w:t>
            </w:r>
          </w:p>
        </w:tc>
        <w:tc>
          <w:tcPr>
            <w:tcW w:w="1843" w:type="dxa"/>
          </w:tcPr>
          <w:p w:rsidR="00547CE2" w:rsidRDefault="00547CE2" w:rsidP="009A6D6D"/>
          <w:p w:rsidR="00547CE2" w:rsidRDefault="00547CE2" w:rsidP="009A6D6D">
            <w:r w:rsidRPr="004018A7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/>
          <w:p w:rsidR="00547CE2" w:rsidRDefault="00547CE2" w:rsidP="009A6D6D">
            <w:r>
              <w:t>2017</w:t>
            </w:r>
            <w:r w:rsidRPr="004018A7">
              <w:t xml:space="preserve"> m.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>
              <w:t>Įvairinama</w:t>
            </w:r>
          </w:p>
          <w:p w:rsidR="00547CE2" w:rsidRDefault="00547CE2" w:rsidP="009A6D6D">
            <w:r>
              <w:t>ugdomoji veikla,</w:t>
            </w:r>
          </w:p>
          <w:p w:rsidR="00547CE2" w:rsidRDefault="00547CE2" w:rsidP="009A6D6D">
            <w:r>
              <w:t>tobulinama pamokos</w:t>
            </w:r>
          </w:p>
          <w:p w:rsidR="00547CE2" w:rsidRDefault="00547CE2" w:rsidP="009A6D6D">
            <w:r>
              <w:t>kokybė.</w:t>
            </w:r>
          </w:p>
        </w:tc>
      </w:tr>
      <w:tr w:rsidR="00547CE2" w:rsidTr="009A6D6D">
        <w:tc>
          <w:tcPr>
            <w:tcW w:w="1855" w:type="dxa"/>
          </w:tcPr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pPr>
              <w:spacing w:before="240" w:after="240"/>
            </w:pPr>
            <w:r>
              <w:t>Dalyvauti kvalifikacijos kėlimo seminaruose.</w:t>
            </w:r>
          </w:p>
        </w:tc>
        <w:tc>
          <w:tcPr>
            <w:tcW w:w="1843" w:type="dxa"/>
          </w:tcPr>
          <w:p w:rsidR="00547CE2" w:rsidRDefault="00547CE2" w:rsidP="009A6D6D"/>
          <w:p w:rsidR="00547CE2" w:rsidRDefault="00547CE2" w:rsidP="009A6D6D">
            <w:r w:rsidRPr="004018A7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/>
          <w:p w:rsidR="00547CE2" w:rsidRPr="004018A7" w:rsidRDefault="00547CE2" w:rsidP="009A6D6D">
            <w:r>
              <w:t>2017</w:t>
            </w:r>
            <w:r w:rsidRPr="004018A7">
              <w:t xml:space="preserve"> m.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>
              <w:t>Įvairinama</w:t>
            </w:r>
          </w:p>
          <w:p w:rsidR="00547CE2" w:rsidRDefault="00547CE2" w:rsidP="009A6D6D">
            <w:r>
              <w:t>ugdomoji veikla,</w:t>
            </w:r>
          </w:p>
          <w:p w:rsidR="00547CE2" w:rsidRDefault="00547CE2" w:rsidP="009A6D6D">
            <w:r>
              <w:t>tobulinama pamokos</w:t>
            </w:r>
          </w:p>
          <w:p w:rsidR="00547CE2" w:rsidRDefault="00547CE2" w:rsidP="009A6D6D">
            <w:r>
              <w:t>kokybė.</w:t>
            </w:r>
          </w:p>
        </w:tc>
      </w:tr>
      <w:tr w:rsidR="00547CE2" w:rsidTr="009A6D6D">
        <w:tc>
          <w:tcPr>
            <w:tcW w:w="1855" w:type="dxa"/>
          </w:tcPr>
          <w:p w:rsidR="00547CE2" w:rsidRDefault="00547CE2" w:rsidP="009A6D6D"/>
        </w:tc>
        <w:tc>
          <w:tcPr>
            <w:tcW w:w="2364" w:type="dxa"/>
          </w:tcPr>
          <w:p w:rsidR="00547CE2" w:rsidRDefault="00547CE2" w:rsidP="009A6D6D">
            <w:pPr>
              <w:spacing w:before="240" w:after="240"/>
            </w:pPr>
            <w:r w:rsidRPr="009D5B8F">
              <w:t>Pasid</w:t>
            </w:r>
            <w:r>
              <w:t>alijimas gerąja darbo patirtimi.</w:t>
            </w:r>
          </w:p>
        </w:tc>
        <w:tc>
          <w:tcPr>
            <w:tcW w:w="1843" w:type="dxa"/>
          </w:tcPr>
          <w:p w:rsidR="00547CE2" w:rsidRDefault="00547CE2" w:rsidP="009A6D6D"/>
          <w:p w:rsidR="00547CE2" w:rsidRDefault="00547CE2" w:rsidP="009A6D6D">
            <w:r w:rsidRPr="004018A7">
              <w:t>Visi metodinės grupės nariai</w:t>
            </w:r>
          </w:p>
        </w:tc>
        <w:tc>
          <w:tcPr>
            <w:tcW w:w="1134" w:type="dxa"/>
          </w:tcPr>
          <w:p w:rsidR="00547CE2" w:rsidRDefault="00547CE2" w:rsidP="009A6D6D"/>
          <w:p w:rsidR="00547CE2" w:rsidRPr="004018A7" w:rsidRDefault="00547CE2" w:rsidP="009A6D6D">
            <w:r>
              <w:t>2017</w:t>
            </w:r>
            <w:r w:rsidRPr="004018A7">
              <w:t xml:space="preserve"> m.</w:t>
            </w:r>
          </w:p>
        </w:tc>
        <w:tc>
          <w:tcPr>
            <w:tcW w:w="1134" w:type="dxa"/>
          </w:tcPr>
          <w:p w:rsidR="00547CE2" w:rsidRDefault="00547CE2" w:rsidP="009A6D6D"/>
        </w:tc>
        <w:tc>
          <w:tcPr>
            <w:tcW w:w="2551" w:type="dxa"/>
          </w:tcPr>
          <w:p w:rsidR="00547CE2" w:rsidRDefault="00547CE2" w:rsidP="009A6D6D">
            <w:r>
              <w:t>Mokytojai tobulins</w:t>
            </w:r>
          </w:p>
          <w:p w:rsidR="00547CE2" w:rsidRDefault="00547CE2" w:rsidP="009A6D6D">
            <w:r>
              <w:t>pamokos vadybą, sieks</w:t>
            </w:r>
          </w:p>
          <w:p w:rsidR="00547CE2" w:rsidRDefault="00547CE2" w:rsidP="009A6D6D">
            <w:r>
              <w:t>geresnių ugdymo</w:t>
            </w:r>
          </w:p>
          <w:p w:rsidR="00547CE2" w:rsidRDefault="00547CE2" w:rsidP="009A6D6D">
            <w:r>
              <w:t>rezultatų</w:t>
            </w:r>
          </w:p>
        </w:tc>
      </w:tr>
    </w:tbl>
    <w:p w:rsidR="0054249C" w:rsidRPr="0054249C" w:rsidRDefault="0054249C" w:rsidP="0054249C">
      <w:pPr>
        <w:rPr>
          <w:sz w:val="28"/>
          <w:szCs w:val="28"/>
        </w:rPr>
      </w:pPr>
    </w:p>
    <w:p w:rsidR="003E5426" w:rsidRPr="00821F18" w:rsidRDefault="003E5426">
      <w:pPr>
        <w:rPr>
          <w:sz w:val="28"/>
          <w:szCs w:val="28"/>
        </w:rPr>
      </w:pPr>
    </w:p>
    <w:sectPr w:rsidR="003E5426" w:rsidRPr="00821F18" w:rsidSect="00547CE2">
      <w:pgSz w:w="11906" w:h="16838"/>
      <w:pgMar w:top="1134" w:right="707" w:bottom="170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9" w:rsidRDefault="00402CB9" w:rsidP="00495E06">
      <w:pPr>
        <w:spacing w:after="0" w:line="240" w:lineRule="auto"/>
      </w:pPr>
      <w:r>
        <w:separator/>
      </w:r>
    </w:p>
  </w:endnote>
  <w:endnote w:type="continuationSeparator" w:id="0">
    <w:p w:rsidR="00402CB9" w:rsidRDefault="00402CB9" w:rsidP="0049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9" w:rsidRDefault="00402CB9" w:rsidP="00495E06">
      <w:pPr>
        <w:spacing w:after="0" w:line="240" w:lineRule="auto"/>
      </w:pPr>
      <w:r>
        <w:separator/>
      </w:r>
    </w:p>
  </w:footnote>
  <w:footnote w:type="continuationSeparator" w:id="0">
    <w:p w:rsidR="00402CB9" w:rsidRDefault="00402CB9" w:rsidP="0049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138"/>
    <w:multiLevelType w:val="hybridMultilevel"/>
    <w:tmpl w:val="546C134E"/>
    <w:lvl w:ilvl="0" w:tplc="C28C20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77329E"/>
    <w:multiLevelType w:val="hybridMultilevel"/>
    <w:tmpl w:val="3840649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8604CD"/>
    <w:multiLevelType w:val="multilevel"/>
    <w:tmpl w:val="396A1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52E2FC5"/>
    <w:multiLevelType w:val="hybridMultilevel"/>
    <w:tmpl w:val="548ACA70"/>
    <w:lvl w:ilvl="0" w:tplc="E7F41FEA">
      <w:start w:val="1"/>
      <w:numFmt w:val="decimal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78509E4"/>
    <w:multiLevelType w:val="hybridMultilevel"/>
    <w:tmpl w:val="668C6F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AC4B85"/>
    <w:multiLevelType w:val="multilevel"/>
    <w:tmpl w:val="CEA2AD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FC1FE4"/>
    <w:multiLevelType w:val="multilevel"/>
    <w:tmpl w:val="96302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DFC1BA2"/>
    <w:multiLevelType w:val="multilevel"/>
    <w:tmpl w:val="75E8CA72"/>
    <w:lvl w:ilvl="0">
      <w:start w:val="1"/>
      <w:numFmt w:val="decimal"/>
      <w:lvlText w:val="%1."/>
      <w:lvlJc w:val="left"/>
      <w:pPr>
        <w:tabs>
          <w:tab w:val="num" w:pos="12312"/>
        </w:tabs>
        <w:ind w:left="12312" w:hanging="360"/>
      </w:pPr>
    </w:lvl>
    <w:lvl w:ilvl="1" w:tentative="1">
      <w:start w:val="1"/>
      <w:numFmt w:val="decimal"/>
      <w:lvlText w:val="%2."/>
      <w:lvlJc w:val="left"/>
      <w:pPr>
        <w:tabs>
          <w:tab w:val="num" w:pos="13032"/>
        </w:tabs>
        <w:ind w:left="13032" w:hanging="360"/>
      </w:pPr>
    </w:lvl>
    <w:lvl w:ilvl="2" w:tentative="1">
      <w:start w:val="1"/>
      <w:numFmt w:val="decimal"/>
      <w:lvlText w:val="%3."/>
      <w:lvlJc w:val="left"/>
      <w:pPr>
        <w:tabs>
          <w:tab w:val="num" w:pos="13752"/>
        </w:tabs>
        <w:ind w:left="13752" w:hanging="360"/>
      </w:pPr>
    </w:lvl>
    <w:lvl w:ilvl="3" w:tentative="1">
      <w:start w:val="1"/>
      <w:numFmt w:val="decimal"/>
      <w:lvlText w:val="%4."/>
      <w:lvlJc w:val="left"/>
      <w:pPr>
        <w:tabs>
          <w:tab w:val="num" w:pos="14472"/>
        </w:tabs>
        <w:ind w:left="14472" w:hanging="360"/>
      </w:pPr>
    </w:lvl>
    <w:lvl w:ilvl="4" w:tentative="1">
      <w:start w:val="1"/>
      <w:numFmt w:val="decimal"/>
      <w:lvlText w:val="%5."/>
      <w:lvlJc w:val="left"/>
      <w:pPr>
        <w:tabs>
          <w:tab w:val="num" w:pos="15192"/>
        </w:tabs>
        <w:ind w:left="15192" w:hanging="360"/>
      </w:pPr>
    </w:lvl>
    <w:lvl w:ilvl="5" w:tentative="1">
      <w:start w:val="1"/>
      <w:numFmt w:val="decimal"/>
      <w:lvlText w:val="%6."/>
      <w:lvlJc w:val="left"/>
      <w:pPr>
        <w:tabs>
          <w:tab w:val="num" w:pos="15912"/>
        </w:tabs>
        <w:ind w:left="15912" w:hanging="360"/>
      </w:pPr>
    </w:lvl>
    <w:lvl w:ilvl="6" w:tentative="1">
      <w:start w:val="1"/>
      <w:numFmt w:val="decimal"/>
      <w:lvlText w:val="%7."/>
      <w:lvlJc w:val="left"/>
      <w:pPr>
        <w:tabs>
          <w:tab w:val="num" w:pos="16632"/>
        </w:tabs>
        <w:ind w:left="16632" w:hanging="360"/>
      </w:pPr>
    </w:lvl>
    <w:lvl w:ilvl="7" w:tentative="1">
      <w:start w:val="1"/>
      <w:numFmt w:val="decimal"/>
      <w:lvlText w:val="%8."/>
      <w:lvlJc w:val="left"/>
      <w:pPr>
        <w:tabs>
          <w:tab w:val="num" w:pos="17352"/>
        </w:tabs>
        <w:ind w:left="17352" w:hanging="360"/>
      </w:pPr>
    </w:lvl>
    <w:lvl w:ilvl="8" w:tentative="1">
      <w:start w:val="1"/>
      <w:numFmt w:val="decimal"/>
      <w:lvlText w:val="%9."/>
      <w:lvlJc w:val="left"/>
      <w:pPr>
        <w:tabs>
          <w:tab w:val="num" w:pos="18072"/>
        </w:tabs>
        <w:ind w:left="18072" w:hanging="360"/>
      </w:pPr>
    </w:lvl>
  </w:abstractNum>
  <w:abstractNum w:abstractNumId="8">
    <w:nsid w:val="401B0C9B"/>
    <w:multiLevelType w:val="hybridMultilevel"/>
    <w:tmpl w:val="870EC19A"/>
    <w:lvl w:ilvl="0" w:tplc="26ACE06E">
      <w:start w:val="1"/>
      <w:numFmt w:val="decimal"/>
      <w:lvlText w:val="%1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44A40EDE"/>
    <w:multiLevelType w:val="multilevel"/>
    <w:tmpl w:val="151C58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8A12F74"/>
    <w:multiLevelType w:val="hybridMultilevel"/>
    <w:tmpl w:val="3840649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18"/>
    <w:rsid w:val="00017003"/>
    <w:rsid w:val="000510D5"/>
    <w:rsid w:val="00061828"/>
    <w:rsid w:val="00086BA9"/>
    <w:rsid w:val="001E4647"/>
    <w:rsid w:val="00292005"/>
    <w:rsid w:val="00373BF7"/>
    <w:rsid w:val="003E5426"/>
    <w:rsid w:val="004018A7"/>
    <w:rsid w:val="00402CB9"/>
    <w:rsid w:val="00426794"/>
    <w:rsid w:val="00495E06"/>
    <w:rsid w:val="00535AA8"/>
    <w:rsid w:val="0054249C"/>
    <w:rsid w:val="0054782A"/>
    <w:rsid w:val="00547CE2"/>
    <w:rsid w:val="00573020"/>
    <w:rsid w:val="005806CE"/>
    <w:rsid w:val="005910B2"/>
    <w:rsid w:val="006A5BF2"/>
    <w:rsid w:val="006B3F21"/>
    <w:rsid w:val="007A6229"/>
    <w:rsid w:val="007B25B0"/>
    <w:rsid w:val="00821F18"/>
    <w:rsid w:val="008712F4"/>
    <w:rsid w:val="008755BC"/>
    <w:rsid w:val="008D1A60"/>
    <w:rsid w:val="00932856"/>
    <w:rsid w:val="0094789F"/>
    <w:rsid w:val="009A6D6D"/>
    <w:rsid w:val="00A1353B"/>
    <w:rsid w:val="00A15C3A"/>
    <w:rsid w:val="00A503F3"/>
    <w:rsid w:val="00AC0AAB"/>
    <w:rsid w:val="00AD0974"/>
    <w:rsid w:val="00B63C23"/>
    <w:rsid w:val="00C233ED"/>
    <w:rsid w:val="00C75A02"/>
    <w:rsid w:val="00CA7A2A"/>
    <w:rsid w:val="00D215AB"/>
    <w:rsid w:val="00D2755D"/>
    <w:rsid w:val="00E9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21F1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95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5E06"/>
  </w:style>
  <w:style w:type="paragraph" w:styleId="Porat">
    <w:name w:val="footer"/>
    <w:basedOn w:val="prastasis"/>
    <w:link w:val="PoratDiagrama"/>
    <w:uiPriority w:val="99"/>
    <w:unhideWhenUsed/>
    <w:rsid w:val="00495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5E0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A02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5478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21F1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95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5E06"/>
  </w:style>
  <w:style w:type="paragraph" w:styleId="Porat">
    <w:name w:val="footer"/>
    <w:basedOn w:val="prastasis"/>
    <w:link w:val="PoratDiagrama"/>
    <w:uiPriority w:val="99"/>
    <w:unhideWhenUsed/>
    <w:rsid w:val="00495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5E0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A02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547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2545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2017-01-11T12:16:00Z</cp:lastPrinted>
  <dcterms:created xsi:type="dcterms:W3CDTF">2017-03-08T07:04:00Z</dcterms:created>
  <dcterms:modified xsi:type="dcterms:W3CDTF">2017-03-08T07:04:00Z</dcterms:modified>
</cp:coreProperties>
</file>